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5AC9" w14:textId="77777777" w:rsidR="002412C2" w:rsidRPr="002412C2" w:rsidRDefault="002412C2" w:rsidP="002412C2">
      <w:pPr>
        <w:jc w:val="center"/>
        <w:rPr>
          <w:rFonts w:ascii="Arial" w:eastAsiaTheme="minorEastAsia" w:hAnsi="Arial" w:cs="Arial"/>
          <w:b/>
          <w:bCs/>
          <w:sz w:val="28"/>
          <w:szCs w:val="28"/>
          <w:lang w:val="it-IT"/>
        </w:rPr>
      </w:pPr>
    </w:p>
    <w:p w14:paraId="39B2BA0A" w14:textId="0511358F" w:rsidR="002412C2" w:rsidRPr="002412C2" w:rsidRDefault="002412C2" w:rsidP="002412C2">
      <w:pPr>
        <w:spacing w:after="160"/>
        <w:jc w:val="center"/>
        <w:rPr>
          <w:rFonts w:ascii="Arial" w:eastAsiaTheme="minorEastAsia" w:hAnsi="Arial" w:cs="Arial"/>
          <w:b/>
          <w:bCs/>
          <w:sz w:val="28"/>
          <w:szCs w:val="28"/>
          <w:lang w:val="it-IT"/>
        </w:rPr>
      </w:pPr>
      <w:r w:rsidRPr="002412C2">
        <w:rPr>
          <w:rFonts w:ascii="Arial" w:eastAsiaTheme="minorEastAsia" w:hAnsi="Arial" w:cs="Arial"/>
          <w:b/>
          <w:bCs/>
          <w:sz w:val="28"/>
          <w:szCs w:val="28"/>
          <w:lang w:val="it-IT"/>
        </w:rPr>
        <w:t>PETRONAS Lubricants International ad Automechanika Frankfurt 2026: soluzioni avanzate per affrontare l’evoluzione dell’aftermarket automotive</w:t>
      </w:r>
    </w:p>
    <w:p w14:paraId="205557AC" w14:textId="77777777" w:rsidR="002412C2" w:rsidRPr="004A5013" w:rsidRDefault="002412C2" w:rsidP="002412C2">
      <w:pPr>
        <w:spacing w:after="160"/>
        <w:jc w:val="center"/>
        <w:rPr>
          <w:rFonts w:ascii="Arial" w:eastAsiaTheme="minorEastAsia" w:hAnsi="Arial" w:cs="Arial"/>
          <w:b/>
          <w:bCs/>
          <w:lang w:val="it-IT"/>
        </w:rPr>
      </w:pPr>
    </w:p>
    <w:p w14:paraId="1897E242" w14:textId="26E48F46" w:rsidR="002412C2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6754CB">
        <w:rPr>
          <w:rFonts w:ascii="Arial" w:hAnsi="Arial" w:cs="Arial"/>
          <w:b/>
          <w:bCs/>
          <w:sz w:val="22"/>
          <w:szCs w:val="22"/>
          <w:lang w:val="it-IT"/>
        </w:rPr>
        <w:t>Francoforte, Germania,</w:t>
      </w:r>
      <w:r w:rsidR="0060043B">
        <w:rPr>
          <w:rFonts w:ascii="Arial" w:hAnsi="Arial" w:cs="Arial"/>
          <w:b/>
          <w:bCs/>
          <w:sz w:val="22"/>
          <w:szCs w:val="22"/>
          <w:lang w:val="it-IT"/>
        </w:rPr>
        <w:t xml:space="preserve"> 31 agosto 2026</w:t>
      </w:r>
      <w:r w:rsidRPr="006754CB">
        <w:rPr>
          <w:rFonts w:ascii="Arial" w:hAnsi="Arial" w:cs="Arial"/>
          <w:sz w:val="22"/>
          <w:szCs w:val="22"/>
          <w:lang w:val="it-IT"/>
        </w:rPr>
        <w:t xml:space="preserve"> –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Lubricants International (PLI)</w:t>
      </w:r>
      <w:r>
        <w:rPr>
          <w:rFonts w:ascii="Arial" w:eastAsiaTheme="minorEastAsia" w:hAnsi="Arial" w:cs="Arial"/>
          <w:b/>
          <w:bCs/>
          <w:sz w:val="22"/>
          <w:szCs w:val="22"/>
          <w:lang w:val="it-IT"/>
        </w:rPr>
        <w:t>,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 in occasione di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Automechanika Frankfurt 2026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>, in programma dall’8 al 12 settembre</w:t>
      </w:r>
      <w:r>
        <w:rPr>
          <w:rFonts w:ascii="Arial" w:eastAsiaTheme="minorEastAsia" w:hAnsi="Arial" w:cs="Arial"/>
          <w:sz w:val="22"/>
          <w:szCs w:val="22"/>
          <w:lang w:val="it-IT"/>
        </w:rPr>
        <w:t>,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 conferma il proprio impegno nel contribuire al futuro della mobilità attraverso le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Fluid Technology Solutions™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>, frutto di una costante attività di innovazione. La manifestazione sarà l’occasione per presentare l’ecosistema integrato di lubrificanti e fluidi avanzati sviluppato dall’azienda per rispondere alle esigenze di un settore automotive in rapida trasformazione.</w:t>
      </w:r>
    </w:p>
    <w:p w14:paraId="15CFC28A" w14:textId="77777777" w:rsidR="002412C2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sz w:val="22"/>
          <w:szCs w:val="22"/>
          <w:lang w:val="it-IT"/>
        </w:rPr>
        <w:t>Con la progressiva diversificazione delle tecnologie di propulsion</w:t>
      </w:r>
      <w:r>
        <w:rPr>
          <w:rFonts w:ascii="Arial" w:eastAsiaTheme="minorEastAsia" w:hAnsi="Arial" w:cs="Arial"/>
          <w:sz w:val="22"/>
          <w:szCs w:val="22"/>
          <w:lang w:val="it-IT"/>
        </w:rPr>
        <w:t>e,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 dai motori a combustione interna ai sistemi ibridi ed elettrici</w:t>
      </w:r>
      <w:r>
        <w:rPr>
          <w:rFonts w:ascii="Arial" w:eastAsiaTheme="minorEastAsia" w:hAnsi="Arial" w:cs="Arial"/>
          <w:sz w:val="22"/>
          <w:szCs w:val="22"/>
          <w:lang w:val="it-IT"/>
        </w:rPr>
        <w:t xml:space="preserve">, 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>officine, distributori e flotte sono chiamati a confrontarsi con requisiti tecnici sempre più articolati, nuove aspettative da parte dei clienti e crescenti obiettivi di sostenibilità. Grazie a competenze che spaziano dalla ricerca e tecnologia allo sviluppo</w:t>
      </w:r>
      <w:r>
        <w:rPr>
          <w:rFonts w:ascii="Arial" w:eastAsiaTheme="minorEastAsia" w:hAnsi="Arial" w:cs="Arial"/>
          <w:sz w:val="22"/>
          <w:szCs w:val="22"/>
          <w:lang w:val="it-IT"/>
        </w:rPr>
        <w:t xml:space="preserve"> del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 prodotto, dalla supply chain all’assistenza clienti, PLI propone formulazioni ad alte prestazioni studiate per migliorare efficienza, affidabilità e rendimento di autovetture e veicoli commerciali.</w:t>
      </w:r>
    </w:p>
    <w:p w14:paraId="5E66E353" w14:textId="77777777" w:rsidR="002412C2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A testimonianza di queste competenze, lo stand ospiterà le principali gamme del marchio: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Syntium, PETRONAS Urania e Selenia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, affiancate dalle tecnologie proprietarie per gli oli base e dall’esperienza maturata nelle competizioni. Presso lo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Stand C51, Hall 12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, sarà inoltre possibile incontrare il management dell’azienda e assistere all’intervento di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Samantha Burello, EMEA Regional Head of Marketing, Commercial Excellence &amp; Customer Service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>, che terrà il proprio keynote nell’ambito dell’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Automechanika Academy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 l’8 settembre alle ore 10:00, nella Hall 12.</w:t>
      </w:r>
    </w:p>
    <w:p w14:paraId="2C2BD406" w14:textId="77777777" w:rsidR="002412C2" w:rsidRDefault="002412C2" w:rsidP="002412C2">
      <w:pPr>
        <w:spacing w:after="160"/>
        <w:jc w:val="both"/>
        <w:rPr>
          <w:rFonts w:ascii="Arial" w:eastAsiaTheme="minorEastAsia" w:hAnsi="Arial" w:cs="Arial"/>
          <w:b/>
          <w:bCs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Syntium: protezione del motore sempre più avanzata</w:t>
      </w:r>
    </w:p>
    <w:p w14:paraId="2871C119" w14:textId="77777777" w:rsidR="002412C2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Rinnovata per la regione EMEA, la gamma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Syntium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 presenta una struttura semplificata che facilita la scelta del prodotto e garantisce una copertura di oltre il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90% del parco circolante europeo di autovetture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>.</w:t>
      </w:r>
    </w:p>
    <w:p w14:paraId="2F09AA89" w14:textId="77777777" w:rsidR="002412C2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8F5D82">
        <w:rPr>
          <w:rFonts w:ascii="Arial" w:eastAsiaTheme="minorEastAsia" w:hAnsi="Arial" w:cs="Arial"/>
          <w:sz w:val="22"/>
          <w:szCs w:val="22"/>
          <w:lang w:val="it-IT"/>
        </w:rPr>
        <w:t xml:space="preserve">Articolata in quattro varianti, la gamma è pensata per i moderni motori che richiedono formulazioni a bassa viscosità e per gestire condizioni di utilizzo caratterizzate da frequenti cicli di arresto e riavvio, temperature di esercizio inferiori e diluizione del carburante. </w:t>
      </w:r>
      <w:r w:rsidRPr="008F5D82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Syntium Hybrid</w:t>
      </w:r>
      <w:r w:rsidRPr="008F5D82">
        <w:rPr>
          <w:rFonts w:ascii="Arial" w:eastAsiaTheme="minorEastAsia" w:hAnsi="Arial" w:cs="Arial"/>
          <w:sz w:val="22"/>
          <w:szCs w:val="22"/>
          <w:lang w:val="it-IT"/>
        </w:rPr>
        <w:t>, tra le soluzioni più recenti, è stato sviluppato specificamente per le peculiarità dei propulsori ibridi</w:t>
      </w:r>
      <w:r>
        <w:rPr>
          <w:rFonts w:ascii="Arial" w:eastAsiaTheme="minorEastAsia" w:hAnsi="Arial" w:cs="Arial"/>
          <w:sz w:val="22"/>
          <w:szCs w:val="22"/>
          <w:lang w:val="it-IT"/>
        </w:rPr>
        <w:t>.</w:t>
      </w:r>
    </w:p>
    <w:p w14:paraId="20E00411" w14:textId="585017DD" w:rsidR="002412C2" w:rsidRDefault="002412C2" w:rsidP="002412C2">
      <w:pPr>
        <w:spacing w:after="160"/>
        <w:jc w:val="both"/>
        <w:rPr>
          <w:rFonts w:ascii="Arial" w:eastAsiaTheme="minorEastAsia" w:hAnsi="Arial" w:cs="Arial"/>
          <w:b/>
          <w:bCs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Urania e Selenia a supporto di ogni esigenza di mobilità</w:t>
      </w:r>
    </w:p>
    <w:p w14:paraId="4D08BFCA" w14:textId="66FE71F4" w:rsidR="002412C2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8F5D82">
        <w:rPr>
          <w:rFonts w:ascii="Arial" w:eastAsiaTheme="minorEastAsia" w:hAnsi="Arial" w:cs="Arial"/>
          <w:sz w:val="22"/>
          <w:szCs w:val="22"/>
          <w:lang w:val="it-IT"/>
        </w:rPr>
        <w:t xml:space="preserve">Per contribuire a massimizzare l’efficienza e la continuità operativa delle flotte, PLI porterà ad Automechanika </w:t>
      </w:r>
      <w:r>
        <w:rPr>
          <w:rFonts w:ascii="Arial" w:eastAsiaTheme="minorEastAsia" w:hAnsi="Arial" w:cs="Arial"/>
          <w:sz w:val="22"/>
          <w:szCs w:val="22"/>
          <w:lang w:val="it-IT"/>
        </w:rPr>
        <w:t xml:space="preserve">la gamma </w:t>
      </w:r>
      <w:r w:rsidRPr="008F5D82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Urania</w:t>
      </w:r>
      <w:r w:rsidRPr="008F5D82">
        <w:rPr>
          <w:rFonts w:ascii="Arial" w:eastAsiaTheme="minorEastAsia" w:hAnsi="Arial" w:cs="Arial"/>
          <w:sz w:val="22"/>
          <w:szCs w:val="22"/>
          <w:lang w:val="it-IT"/>
        </w:rPr>
        <w:t xml:space="preserve">, inclusa </w:t>
      </w:r>
      <w:r w:rsidRPr="008F5D82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Urania Urban</w:t>
      </w:r>
      <w:r w:rsidRPr="008F5D82">
        <w:rPr>
          <w:rFonts w:ascii="Arial" w:eastAsiaTheme="minorEastAsia" w:hAnsi="Arial" w:cs="Arial"/>
          <w:sz w:val="22"/>
          <w:szCs w:val="22"/>
          <w:lang w:val="it-IT"/>
        </w:rPr>
        <w:t>, formulata appositamente per i veicoli commerciali leggeri impiegati nei contesti urbani più impegnativi e nelle consegne dell’ultimo miglio.</w:t>
      </w:r>
    </w:p>
    <w:p w14:paraId="26DF74D1" w14:textId="724732F1" w:rsidR="002412C2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0A0A73">
        <w:rPr>
          <w:rFonts w:ascii="Arial" w:eastAsiaTheme="minorEastAsia" w:hAnsi="Arial" w:cs="Arial"/>
          <w:sz w:val="22"/>
          <w:szCs w:val="22"/>
          <w:lang w:val="it-IT"/>
        </w:rPr>
        <w:t xml:space="preserve">Spazio anche a </w:t>
      </w:r>
      <w:r w:rsidRPr="000A0A73">
        <w:rPr>
          <w:rFonts w:ascii="Arial" w:eastAsiaTheme="minorEastAsia" w:hAnsi="Arial" w:cs="Arial"/>
          <w:b/>
          <w:bCs/>
          <w:sz w:val="22"/>
          <w:szCs w:val="22"/>
          <w:lang w:val="it-IT"/>
        </w:rPr>
        <w:t>Selenia</w:t>
      </w:r>
      <w:r w:rsidRPr="000A0A73">
        <w:rPr>
          <w:rFonts w:ascii="Arial" w:eastAsiaTheme="minorEastAsia" w:hAnsi="Arial" w:cs="Arial"/>
          <w:sz w:val="22"/>
          <w:szCs w:val="22"/>
          <w:lang w:val="it-IT"/>
        </w:rPr>
        <w:t>, con un’offerta razionalizzata in linea con le nuove specifiche armonizzate di Stellantis</w:t>
      </w:r>
      <w:r>
        <w:rPr>
          <w:rFonts w:ascii="Arial" w:eastAsiaTheme="minorEastAsia" w:hAnsi="Arial" w:cs="Arial"/>
          <w:sz w:val="22"/>
          <w:szCs w:val="22"/>
          <w:lang w:val="it-IT"/>
        </w:rPr>
        <w:t xml:space="preserve"> e </w:t>
      </w:r>
      <w:r w:rsidRPr="000A0A73">
        <w:rPr>
          <w:rFonts w:ascii="Arial" w:eastAsiaTheme="minorEastAsia" w:hAnsi="Arial" w:cs="Arial"/>
          <w:sz w:val="22"/>
          <w:szCs w:val="22"/>
          <w:lang w:val="it-IT"/>
        </w:rPr>
        <w:t>che continua a garantire protezione e affidabilità, forte di oltre 35 anni di esperienza e prestazioni.</w:t>
      </w:r>
    </w:p>
    <w:p w14:paraId="1088DC94" w14:textId="77777777" w:rsidR="002412C2" w:rsidRPr="004A5013" w:rsidRDefault="002412C2" w:rsidP="002412C2">
      <w:pPr>
        <w:spacing w:after="160"/>
        <w:jc w:val="both"/>
        <w:rPr>
          <w:rFonts w:ascii="Arial" w:eastAsiaTheme="minorEastAsia" w:hAnsi="Arial" w:cs="Arial"/>
          <w:b/>
          <w:bCs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L’innovazione nei lubrificanti parte dalle tecnologie proprietarie</w:t>
      </w:r>
    </w:p>
    <w:p w14:paraId="6D82E0A5" w14:textId="77777777" w:rsidR="002412C2" w:rsidRPr="006754CB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Uno degli elementi distintivi di PLI è l’accesso diretto agli oli base proprietari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PETRONAS di Gruppo III e Gruppo III+ (ETRO ed ETRO+)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. Queste tecnologie consentono un controllo completo sulla 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lastRenderedPageBreak/>
        <w:t>formulazione e costituiscono la base per lubrificanti ad alte prestazioni e bassa viscosità, sviluppati per soddisfare i rigorosi requisiti OEM in materia di risparmio di carburante e riduzione delle emissioni.</w:t>
      </w:r>
    </w:p>
    <w:p w14:paraId="50F113B3" w14:textId="77777777" w:rsidR="002412C2" w:rsidRPr="006754CB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A queste competenze si aggiungono le attività del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Global Research &amp; Technology Centre di Torino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 xml:space="preserve">, le collaborazioni strategiche con i costruttori e le tecnologie testate nelle condizioni estreme della </w:t>
      </w:r>
      <w:r w:rsidRPr="006754CB">
        <w:rPr>
          <w:rFonts w:ascii="Arial" w:eastAsiaTheme="minorEastAsia" w:hAnsi="Arial" w:cs="Arial"/>
          <w:b/>
          <w:bCs/>
          <w:sz w:val="22"/>
          <w:szCs w:val="22"/>
          <w:lang w:val="it-IT"/>
        </w:rPr>
        <w:t>Formula One™</w:t>
      </w:r>
      <w:r w:rsidRPr="006754CB">
        <w:rPr>
          <w:rFonts w:ascii="Arial" w:eastAsiaTheme="minorEastAsia" w:hAnsi="Arial" w:cs="Arial"/>
          <w:sz w:val="22"/>
          <w:szCs w:val="22"/>
          <w:lang w:val="it-IT"/>
        </w:rPr>
        <w:t>, che contribuiscono ad alimentare il percorso di innovazione dell’azienda.</w:t>
      </w:r>
    </w:p>
    <w:p w14:paraId="4B8D9A4F" w14:textId="6EEFE8EA" w:rsidR="002412C2" w:rsidRPr="000A0A73" w:rsidRDefault="002412C2" w:rsidP="002412C2">
      <w:pPr>
        <w:spacing w:after="160"/>
        <w:jc w:val="both"/>
        <w:rPr>
          <w:rFonts w:ascii="Arial" w:eastAsiaTheme="minorEastAsia" w:hAnsi="Arial" w:cs="Arial"/>
          <w:sz w:val="22"/>
          <w:szCs w:val="22"/>
          <w:lang w:val="it-IT"/>
        </w:rPr>
      </w:pPr>
      <w:r w:rsidRPr="000A0A73">
        <w:rPr>
          <w:rFonts w:ascii="Arial" w:eastAsiaTheme="minorEastAsia" w:hAnsi="Arial" w:cs="Arial"/>
          <w:sz w:val="22"/>
          <w:szCs w:val="22"/>
          <w:lang w:val="it-IT"/>
        </w:rPr>
        <w:t>PETRONAS Lubricants International sarà presente ad Automechanika Frankfurt 2026 presso la Hall 12, Stand C51.</w:t>
      </w:r>
    </w:p>
    <w:p w14:paraId="1265B234" w14:textId="77777777" w:rsidR="002412C2" w:rsidRPr="00F543B5" w:rsidRDefault="002412C2" w:rsidP="002412C2">
      <w:pPr>
        <w:spacing w:after="160"/>
        <w:jc w:val="center"/>
        <w:rPr>
          <w:rFonts w:ascii="Arial" w:hAnsi="Arial" w:cs="Arial"/>
          <w:lang w:val="it-IT"/>
        </w:rPr>
      </w:pPr>
      <w:r w:rsidRPr="00F543B5">
        <w:rPr>
          <w:rFonts w:ascii="Arial" w:hAnsi="Arial" w:cs="Arial"/>
          <w:lang w:val="it-IT"/>
        </w:rPr>
        <w:t>-FINE-</w:t>
      </w:r>
    </w:p>
    <w:p w14:paraId="4F138060" w14:textId="77777777" w:rsidR="002412C2" w:rsidRDefault="002412C2" w:rsidP="002412C2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3A30B2AD" w14:textId="77777777" w:rsidR="002412C2" w:rsidRDefault="002412C2" w:rsidP="002412C2">
      <w:pPr>
        <w:pStyle w:val="NormaleWeb"/>
        <w:shd w:val="clear" w:color="auto" w:fill="FFFFFF"/>
        <w:spacing w:before="0" w:after="16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 sedi in tutto il mondo, tra cui Torino, Belo Horizonte, Pechino e Chicago.</w:t>
      </w:r>
    </w:p>
    <w:p w14:paraId="79435B7B" w14:textId="77777777" w:rsidR="002412C2" w:rsidRDefault="002412C2" w:rsidP="002412C2">
      <w:pPr>
        <w:pStyle w:val="NormaleWeb"/>
        <w:shd w:val="clear" w:color="auto" w:fill="FFFFFF"/>
        <w:spacing w:before="0" w:after="16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28196636" w14:textId="77777777" w:rsidR="002412C2" w:rsidRDefault="002412C2" w:rsidP="002412C2">
      <w:pPr>
        <w:pStyle w:val="NormaleWeb"/>
        <w:shd w:val="clear" w:color="auto" w:fill="FFFFFF"/>
        <w:spacing w:before="0" w:after="16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7172E813" w14:textId="77777777" w:rsidR="002412C2" w:rsidRDefault="002412C2" w:rsidP="002412C2">
      <w:pPr>
        <w:pStyle w:val="NormaleWeb"/>
        <w:shd w:val="clear" w:color="auto" w:fill="FFFFFF"/>
        <w:spacing w:before="0" w:after="16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4B327300" w14:textId="5C1A2023" w:rsidR="002412C2" w:rsidRPr="002412C2" w:rsidRDefault="002412C2" w:rsidP="002412C2">
      <w:pPr>
        <w:pStyle w:val="NormaleWeb"/>
        <w:shd w:val="clear" w:color="auto" w:fill="FFFFFF"/>
        <w:spacing w:before="0" w:after="160"/>
        <w:jc w:val="both"/>
        <w:rPr>
          <w:rStyle w:val="Nessuno"/>
        </w:rPr>
      </w:pPr>
      <w:r>
        <w:rPr>
          <w:rFonts w:ascii="Arial" w:hAnsi="Arial" w:cs="Arial"/>
          <w:sz w:val="20"/>
          <w:szCs w:val="20"/>
          <w:lang w:val="it-IT"/>
        </w:rPr>
        <w:t>Per maggiori informazioni, visitare il sito</w:t>
      </w:r>
      <w:r>
        <w:rPr>
          <w:lang w:val="it-IT"/>
        </w:rPr>
        <w:t xml:space="preserve"> </w:t>
      </w:r>
      <w:hyperlink r:id="rId7" w:history="1">
        <w:r>
          <w:rPr>
            <w:rStyle w:val="Collegamentoipertestuale"/>
            <w:rFonts w:ascii="Arial" w:eastAsia="Times New Roman" w:hAnsi="Arial" w:cs="Arial"/>
            <w:color w:val="13B0AE"/>
            <w:sz w:val="20"/>
            <w:szCs w:val="20"/>
            <w:u w:val="none"/>
            <w:bdr w:val="none" w:sz="0" w:space="0" w:color="auto" w:frame="1"/>
            <w:lang w:val="it-IT" w:eastAsia="it-IT"/>
          </w:rPr>
          <w:t>pli-petronas.com</w:t>
        </w:r>
      </w:hyperlink>
    </w:p>
    <w:p w14:paraId="6DA548DF" w14:textId="77777777" w:rsidR="002412C2" w:rsidRDefault="002412C2" w:rsidP="002412C2">
      <w:pPr>
        <w:spacing w:after="160"/>
        <w:rPr>
          <w:rFonts w:eastAsia="Arial" w:cs="Arial"/>
          <w:b/>
          <w:sz w:val="20"/>
          <w:szCs w:val="20"/>
          <w:lang w:val="it-IT"/>
        </w:rPr>
      </w:pPr>
      <w:r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78E975EA" w14:textId="77777777" w:rsidR="002412C2" w:rsidRDefault="002412C2" w:rsidP="002412C2">
      <w:pPr>
        <w:spacing w:after="160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2F5D8938" w14:textId="77777777" w:rsidR="002412C2" w:rsidRDefault="002412C2" w:rsidP="002412C2">
      <w:pPr>
        <w:spacing w:after="160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326602E2" w14:textId="77777777" w:rsidR="002412C2" w:rsidRPr="00F543B5" w:rsidRDefault="002412C2" w:rsidP="002412C2">
      <w:pPr>
        <w:shd w:val="clear" w:color="auto" w:fill="FFFFFF"/>
        <w:spacing w:after="160"/>
        <w:rPr>
          <w:rFonts w:ascii="Arial" w:eastAsia="Times New Roman" w:hAnsi="Arial" w:cs="Arial"/>
          <w:color w:val="13B0AE"/>
          <w:sz w:val="20"/>
          <w:szCs w:val="20"/>
          <w:bdr w:val="none" w:sz="0" w:space="0" w:color="auto" w:frame="1"/>
          <w:lang w:val="it-IT"/>
        </w:rPr>
      </w:pPr>
      <w:hyperlink r:id="rId8" w:history="1">
        <w:r>
          <w:rPr>
            <w:rStyle w:val="Collegamentoipertestuale"/>
            <w:rFonts w:ascii="Arial" w:eastAsia="Times New Roman" w:hAnsi="Arial" w:cs="Arial"/>
            <w:color w:val="13B0AE"/>
            <w:sz w:val="20"/>
            <w:szCs w:val="20"/>
            <w:u w:val="none"/>
            <w:bdr w:val="none" w:sz="0" w:space="0" w:color="auto" w:frame="1"/>
            <w:lang w:val="it-IT"/>
          </w:rPr>
          <w:t>petronas@anicecommunication.com</w:t>
        </w:r>
      </w:hyperlink>
    </w:p>
    <w:p w14:paraId="0E897444" w14:textId="77777777" w:rsidR="002412C2" w:rsidRDefault="002412C2" w:rsidP="002412C2">
      <w:pPr>
        <w:spacing w:after="160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4A3E1837" w14:textId="77777777" w:rsidR="002412C2" w:rsidRPr="00F543B5" w:rsidRDefault="002412C2" w:rsidP="002412C2">
      <w:pPr>
        <w:spacing w:after="160"/>
        <w:rPr>
          <w:rFonts w:ascii="Arial" w:eastAsia="Arial" w:hAnsi="Arial" w:cs="Arial"/>
          <w:sz w:val="20"/>
          <w:szCs w:val="20"/>
          <w:lang w:val="it-IT"/>
        </w:rPr>
      </w:pPr>
      <w:r w:rsidRPr="00F543B5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29778738" w14:textId="7C93F924" w:rsidR="002412C2" w:rsidRPr="002412C2" w:rsidRDefault="002412C2" w:rsidP="002412C2">
      <w:pPr>
        <w:spacing w:after="160"/>
        <w:rPr>
          <w:rFonts w:ascii="Arial" w:eastAsia="Arial" w:hAnsi="Arial" w:cs="Arial"/>
          <w:sz w:val="20"/>
          <w:szCs w:val="20"/>
          <w:lang w:val="it-IT"/>
        </w:rPr>
      </w:pPr>
      <w:r w:rsidRPr="00F543B5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1DC5D5CB" w14:textId="77777777" w:rsidR="002412C2" w:rsidRDefault="002412C2" w:rsidP="002412C2">
      <w:pPr>
        <w:spacing w:after="160"/>
        <w:rPr>
          <w:rFonts w:ascii="Arial" w:eastAsia="Arial" w:hAnsi="Arial" w:cs="Arial"/>
          <w:b/>
          <w:sz w:val="20"/>
          <w:szCs w:val="20"/>
          <w:lang w:val="it-IT"/>
        </w:rPr>
      </w:pPr>
    </w:p>
    <w:p w14:paraId="49A798B9" w14:textId="77777777" w:rsidR="002412C2" w:rsidRPr="00F543B5" w:rsidRDefault="002412C2" w:rsidP="002412C2">
      <w:pPr>
        <w:spacing w:after="160"/>
        <w:rPr>
          <w:sz w:val="20"/>
          <w:szCs w:val="20"/>
          <w:lang w:val="it-IT"/>
        </w:rPr>
      </w:pPr>
      <w:r w:rsidRPr="00F543B5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F543B5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3D9AD217" w14:textId="77777777" w:rsidR="002412C2" w:rsidRPr="00F543B5" w:rsidRDefault="002412C2" w:rsidP="002412C2">
      <w:pPr>
        <w:tabs>
          <w:tab w:val="left" w:pos="3521"/>
        </w:tabs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  <w:r>
        <w:rPr>
          <w:rFonts w:ascii="Arial" w:eastAsia="Arial" w:hAnsi="Arial" w:cs="Arial"/>
          <w:b/>
          <w:bCs/>
          <w:sz w:val="20"/>
          <w:szCs w:val="20"/>
          <w:lang w:val="it-IT"/>
        </w:rPr>
        <w:tab/>
      </w:r>
    </w:p>
    <w:p w14:paraId="777A90DF" w14:textId="77777777" w:rsidR="002412C2" w:rsidRDefault="002412C2" w:rsidP="002412C2">
      <w:pPr>
        <w:spacing w:after="160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3414B705" w14:textId="77777777" w:rsidR="002412C2" w:rsidRPr="00F543B5" w:rsidRDefault="002412C2" w:rsidP="002412C2">
      <w:pPr>
        <w:shd w:val="clear" w:color="auto" w:fill="FFFFFF"/>
        <w:spacing w:after="160"/>
        <w:rPr>
          <w:rFonts w:ascii="Arial" w:eastAsia="Arial" w:hAnsi="Arial" w:cs="Arial"/>
          <w:color w:val="212121"/>
          <w:sz w:val="20"/>
          <w:szCs w:val="20"/>
          <w:lang w:val="it-IT"/>
        </w:rPr>
      </w:pPr>
      <w:hyperlink r:id="rId9" w:history="1">
        <w:r w:rsidRPr="00F543B5">
          <w:rPr>
            <w:rStyle w:val="Collegamentoipertestuale"/>
            <w:rFonts w:ascii="Arial" w:eastAsia="Times New Roman" w:hAnsi="Arial" w:cs="Arial"/>
            <w:color w:val="13B0AE"/>
            <w:sz w:val="20"/>
            <w:szCs w:val="20"/>
            <w:u w:val="none"/>
            <w:bdr w:val="none" w:sz="0" w:space="0" w:color="auto" w:frame="1"/>
            <w:lang w:val="it-IT"/>
          </w:rPr>
          <w:t>stefania.migliore@pli-petronas.com</w:t>
        </w:r>
      </w:hyperlink>
      <w:r w:rsidRPr="00F543B5">
        <w:rPr>
          <w:rFonts w:ascii="Arial" w:eastAsia="Arial" w:hAnsi="Arial" w:cs="Arial"/>
          <w:color w:val="212121"/>
          <w:sz w:val="20"/>
          <w:szCs w:val="20"/>
          <w:lang w:val="it-IT"/>
        </w:rPr>
        <w:t>  </w:t>
      </w:r>
    </w:p>
    <w:p w14:paraId="19BE05F9" w14:textId="77777777" w:rsidR="002412C2" w:rsidRPr="00F543B5" w:rsidRDefault="002412C2" w:rsidP="002412C2">
      <w:pPr>
        <w:spacing w:after="160"/>
        <w:rPr>
          <w:sz w:val="16"/>
          <w:szCs w:val="16"/>
          <w:lang w:val="it-IT"/>
        </w:rPr>
      </w:pPr>
    </w:p>
    <w:p w14:paraId="29F7DC0D" w14:textId="77777777" w:rsidR="002412C2" w:rsidRPr="00F543B5" w:rsidRDefault="002412C2" w:rsidP="002412C2">
      <w:pPr>
        <w:spacing w:after="160"/>
        <w:jc w:val="both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F543B5">
        <w:rPr>
          <w:rFonts w:ascii="Arial" w:eastAsia="Arial" w:hAnsi="Arial" w:cs="Arial"/>
          <w:b/>
          <w:bCs/>
          <w:sz w:val="20"/>
          <w:szCs w:val="20"/>
          <w:lang w:val="it-IT"/>
        </w:rPr>
        <w:t>Area Press</w:t>
      </w:r>
    </w:p>
    <w:p w14:paraId="565AF9D5" w14:textId="6C93B54E" w:rsidR="00250BA2" w:rsidRPr="002412C2" w:rsidRDefault="002412C2" w:rsidP="002412C2">
      <w:pPr>
        <w:shd w:val="clear" w:color="auto" w:fill="FFFFFF"/>
        <w:spacing w:after="160"/>
      </w:pPr>
      <w:hyperlink r:id="rId10" w:history="1">
        <w:r>
          <w:rPr>
            <w:rStyle w:val="Collegamentoipertestuale"/>
            <w:rFonts w:ascii="Arial" w:eastAsia="Times New Roman" w:hAnsi="Arial" w:cs="Arial"/>
            <w:color w:val="13B0AE"/>
            <w:sz w:val="20"/>
            <w:szCs w:val="20"/>
            <w:u w:val="none"/>
            <w:bdr w:val="none" w:sz="0" w:space="0" w:color="auto" w:frame="1"/>
            <w:lang w:val="it-IT"/>
          </w:rPr>
          <w:t>it.pli-petronas.com/it/media/notizie</w:t>
        </w:r>
      </w:hyperlink>
    </w:p>
    <w:sectPr w:rsidR="00250BA2" w:rsidRPr="002412C2" w:rsidSect="00A73E0F">
      <w:headerReference w:type="even" r:id="rId11"/>
      <w:headerReference w:type="default" r:id="rId12"/>
      <w:headerReference w:type="first" r:id="rId13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31BB3" w14:textId="77777777" w:rsidR="00706CB5" w:rsidRDefault="00706CB5">
      <w:r>
        <w:separator/>
      </w:r>
    </w:p>
  </w:endnote>
  <w:endnote w:type="continuationSeparator" w:id="0">
    <w:p w14:paraId="66C5B3BB" w14:textId="77777777" w:rsidR="00706CB5" w:rsidRDefault="0070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4D167" w14:textId="77777777" w:rsidR="00706CB5" w:rsidRDefault="00706CB5">
      <w:r>
        <w:separator/>
      </w:r>
    </w:p>
  </w:footnote>
  <w:footnote w:type="continuationSeparator" w:id="0">
    <w:p w14:paraId="3603D322" w14:textId="77777777" w:rsidR="00706CB5" w:rsidRDefault="0070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380ED038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85A0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C624D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2A4EE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12042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57C77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C1274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1E28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36C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D18E1"/>
    <w:multiLevelType w:val="multilevel"/>
    <w:tmpl w:val="344C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4154D"/>
    <w:multiLevelType w:val="multilevel"/>
    <w:tmpl w:val="A242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2"/>
  </w:num>
  <w:num w:numId="2" w16cid:durableId="1036350370">
    <w:abstractNumId w:val="7"/>
  </w:num>
  <w:num w:numId="3" w16cid:durableId="1292590184">
    <w:abstractNumId w:val="6"/>
  </w:num>
  <w:num w:numId="4" w16cid:durableId="691733336">
    <w:abstractNumId w:val="1"/>
  </w:num>
  <w:num w:numId="5" w16cid:durableId="2001929168">
    <w:abstractNumId w:val="8"/>
  </w:num>
  <w:num w:numId="6" w16cid:durableId="919288716">
    <w:abstractNumId w:val="3"/>
  </w:num>
  <w:num w:numId="7" w16cid:durableId="1870607711">
    <w:abstractNumId w:val="4"/>
  </w:num>
  <w:num w:numId="8" w16cid:durableId="669411987">
    <w:abstractNumId w:val="5"/>
  </w:num>
  <w:num w:numId="9" w16cid:durableId="1313558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08E3"/>
    <w:rsid w:val="00002A50"/>
    <w:rsid w:val="00011275"/>
    <w:rsid w:val="00012718"/>
    <w:rsid w:val="00016F33"/>
    <w:rsid w:val="00017313"/>
    <w:rsid w:val="00020F75"/>
    <w:rsid w:val="00024011"/>
    <w:rsid w:val="00026DB5"/>
    <w:rsid w:val="0003151F"/>
    <w:rsid w:val="00037B61"/>
    <w:rsid w:val="000420C0"/>
    <w:rsid w:val="000423FC"/>
    <w:rsid w:val="000449FC"/>
    <w:rsid w:val="00050678"/>
    <w:rsid w:val="00053EB2"/>
    <w:rsid w:val="000551AA"/>
    <w:rsid w:val="0005612F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B23"/>
    <w:rsid w:val="0008792E"/>
    <w:rsid w:val="00091B76"/>
    <w:rsid w:val="00094A09"/>
    <w:rsid w:val="00095A94"/>
    <w:rsid w:val="00097B11"/>
    <w:rsid w:val="000A1049"/>
    <w:rsid w:val="000A17CF"/>
    <w:rsid w:val="000A79FC"/>
    <w:rsid w:val="000B0D09"/>
    <w:rsid w:val="000B25FF"/>
    <w:rsid w:val="000B5F58"/>
    <w:rsid w:val="000B6201"/>
    <w:rsid w:val="000C391F"/>
    <w:rsid w:val="000D01F7"/>
    <w:rsid w:val="000D3AEE"/>
    <w:rsid w:val="000D78BB"/>
    <w:rsid w:val="000E061B"/>
    <w:rsid w:val="000E1783"/>
    <w:rsid w:val="000E2044"/>
    <w:rsid w:val="000E2CB2"/>
    <w:rsid w:val="000E4CED"/>
    <w:rsid w:val="000E77AE"/>
    <w:rsid w:val="000F3DC3"/>
    <w:rsid w:val="00100572"/>
    <w:rsid w:val="00100A9B"/>
    <w:rsid w:val="00101CA5"/>
    <w:rsid w:val="00104641"/>
    <w:rsid w:val="00104ADA"/>
    <w:rsid w:val="001107AE"/>
    <w:rsid w:val="00112632"/>
    <w:rsid w:val="001128BA"/>
    <w:rsid w:val="0012041A"/>
    <w:rsid w:val="0012188C"/>
    <w:rsid w:val="0012312A"/>
    <w:rsid w:val="00125CE0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72CF0"/>
    <w:rsid w:val="00174E4D"/>
    <w:rsid w:val="00174FD7"/>
    <w:rsid w:val="00175C18"/>
    <w:rsid w:val="00177042"/>
    <w:rsid w:val="00180D6E"/>
    <w:rsid w:val="00192291"/>
    <w:rsid w:val="001952BE"/>
    <w:rsid w:val="001962B3"/>
    <w:rsid w:val="001A54B1"/>
    <w:rsid w:val="001A5AC9"/>
    <w:rsid w:val="001A63B9"/>
    <w:rsid w:val="001A6D33"/>
    <w:rsid w:val="001A728B"/>
    <w:rsid w:val="001B171C"/>
    <w:rsid w:val="001B3589"/>
    <w:rsid w:val="001B360A"/>
    <w:rsid w:val="001C1679"/>
    <w:rsid w:val="001C7B23"/>
    <w:rsid w:val="001D1C9C"/>
    <w:rsid w:val="001D3EB0"/>
    <w:rsid w:val="001D77BC"/>
    <w:rsid w:val="001D7A21"/>
    <w:rsid w:val="001E3295"/>
    <w:rsid w:val="001E3A8B"/>
    <w:rsid w:val="001E57E5"/>
    <w:rsid w:val="001F46EC"/>
    <w:rsid w:val="001F50F5"/>
    <w:rsid w:val="00203913"/>
    <w:rsid w:val="00205934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332C2"/>
    <w:rsid w:val="002412C2"/>
    <w:rsid w:val="002434B8"/>
    <w:rsid w:val="00247CEE"/>
    <w:rsid w:val="00250395"/>
    <w:rsid w:val="00250BA2"/>
    <w:rsid w:val="002557ED"/>
    <w:rsid w:val="002576EF"/>
    <w:rsid w:val="00257923"/>
    <w:rsid w:val="00260B36"/>
    <w:rsid w:val="00260FB9"/>
    <w:rsid w:val="0026170F"/>
    <w:rsid w:val="00262B9E"/>
    <w:rsid w:val="00264269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019E"/>
    <w:rsid w:val="002B1989"/>
    <w:rsid w:val="002B6601"/>
    <w:rsid w:val="002C1EF1"/>
    <w:rsid w:val="002C3791"/>
    <w:rsid w:val="002C6615"/>
    <w:rsid w:val="002D4033"/>
    <w:rsid w:val="002D7307"/>
    <w:rsid w:val="002E2254"/>
    <w:rsid w:val="002E43C0"/>
    <w:rsid w:val="002F722A"/>
    <w:rsid w:val="002F7244"/>
    <w:rsid w:val="002F74FC"/>
    <w:rsid w:val="003008B1"/>
    <w:rsid w:val="0030113B"/>
    <w:rsid w:val="00302082"/>
    <w:rsid w:val="003035C7"/>
    <w:rsid w:val="00304D7E"/>
    <w:rsid w:val="003064C7"/>
    <w:rsid w:val="00317BBB"/>
    <w:rsid w:val="003205DC"/>
    <w:rsid w:val="00324878"/>
    <w:rsid w:val="0032507B"/>
    <w:rsid w:val="003251BB"/>
    <w:rsid w:val="00337D98"/>
    <w:rsid w:val="00347875"/>
    <w:rsid w:val="003547AD"/>
    <w:rsid w:val="00355FE2"/>
    <w:rsid w:val="0036530A"/>
    <w:rsid w:val="00365B2B"/>
    <w:rsid w:val="00366BCF"/>
    <w:rsid w:val="00375674"/>
    <w:rsid w:val="0037732F"/>
    <w:rsid w:val="00380786"/>
    <w:rsid w:val="00381D04"/>
    <w:rsid w:val="0038214A"/>
    <w:rsid w:val="00382D21"/>
    <w:rsid w:val="003835CA"/>
    <w:rsid w:val="00383677"/>
    <w:rsid w:val="00386049"/>
    <w:rsid w:val="003916B9"/>
    <w:rsid w:val="00391F06"/>
    <w:rsid w:val="0039274E"/>
    <w:rsid w:val="00396AA9"/>
    <w:rsid w:val="003A06C9"/>
    <w:rsid w:val="003A4E21"/>
    <w:rsid w:val="003B099B"/>
    <w:rsid w:val="003B3A9C"/>
    <w:rsid w:val="003B5AF1"/>
    <w:rsid w:val="003D192A"/>
    <w:rsid w:val="003D192F"/>
    <w:rsid w:val="003D595E"/>
    <w:rsid w:val="003D59C5"/>
    <w:rsid w:val="003D76D2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336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1C24"/>
    <w:rsid w:val="004526C5"/>
    <w:rsid w:val="00457B0B"/>
    <w:rsid w:val="0046085C"/>
    <w:rsid w:val="0046397B"/>
    <w:rsid w:val="00466FF7"/>
    <w:rsid w:val="00473876"/>
    <w:rsid w:val="0047494C"/>
    <w:rsid w:val="00482C0B"/>
    <w:rsid w:val="00484A1C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D0088"/>
    <w:rsid w:val="004D08FB"/>
    <w:rsid w:val="004D190E"/>
    <w:rsid w:val="004D1A6F"/>
    <w:rsid w:val="004E0818"/>
    <w:rsid w:val="004E2D70"/>
    <w:rsid w:val="004E4AF4"/>
    <w:rsid w:val="004E6B18"/>
    <w:rsid w:val="004F0F1A"/>
    <w:rsid w:val="004F1176"/>
    <w:rsid w:val="004F168B"/>
    <w:rsid w:val="004F40E9"/>
    <w:rsid w:val="004F5E76"/>
    <w:rsid w:val="004F69DE"/>
    <w:rsid w:val="00500185"/>
    <w:rsid w:val="0050240A"/>
    <w:rsid w:val="00502763"/>
    <w:rsid w:val="005037D0"/>
    <w:rsid w:val="00503FBD"/>
    <w:rsid w:val="005111D1"/>
    <w:rsid w:val="005119D2"/>
    <w:rsid w:val="00512A57"/>
    <w:rsid w:val="0051337A"/>
    <w:rsid w:val="00516CBE"/>
    <w:rsid w:val="005215DA"/>
    <w:rsid w:val="0052264A"/>
    <w:rsid w:val="00525939"/>
    <w:rsid w:val="00526890"/>
    <w:rsid w:val="00533D0E"/>
    <w:rsid w:val="0053733E"/>
    <w:rsid w:val="0054059F"/>
    <w:rsid w:val="005407B6"/>
    <w:rsid w:val="00540DC8"/>
    <w:rsid w:val="00541822"/>
    <w:rsid w:val="00541F75"/>
    <w:rsid w:val="00543BCA"/>
    <w:rsid w:val="00544ABB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3BF7"/>
    <w:rsid w:val="0058499C"/>
    <w:rsid w:val="00586603"/>
    <w:rsid w:val="00586A07"/>
    <w:rsid w:val="0058737E"/>
    <w:rsid w:val="005904C4"/>
    <w:rsid w:val="00597062"/>
    <w:rsid w:val="005A3A89"/>
    <w:rsid w:val="005A4773"/>
    <w:rsid w:val="005B174D"/>
    <w:rsid w:val="005B1B2A"/>
    <w:rsid w:val="005B2EDC"/>
    <w:rsid w:val="005C03EF"/>
    <w:rsid w:val="005C0B2E"/>
    <w:rsid w:val="005C737E"/>
    <w:rsid w:val="005C7D67"/>
    <w:rsid w:val="005C7E25"/>
    <w:rsid w:val="005D138B"/>
    <w:rsid w:val="005D5C28"/>
    <w:rsid w:val="005E7826"/>
    <w:rsid w:val="005E7CF5"/>
    <w:rsid w:val="005F2614"/>
    <w:rsid w:val="005F37BD"/>
    <w:rsid w:val="005F7A17"/>
    <w:rsid w:val="006002A9"/>
    <w:rsid w:val="0060043B"/>
    <w:rsid w:val="00603C3C"/>
    <w:rsid w:val="00603F4F"/>
    <w:rsid w:val="00604BDC"/>
    <w:rsid w:val="0060656D"/>
    <w:rsid w:val="00611F7D"/>
    <w:rsid w:val="006168D3"/>
    <w:rsid w:val="0061764A"/>
    <w:rsid w:val="006269E9"/>
    <w:rsid w:val="00633A4A"/>
    <w:rsid w:val="00633E88"/>
    <w:rsid w:val="00634214"/>
    <w:rsid w:val="006462B6"/>
    <w:rsid w:val="006504D4"/>
    <w:rsid w:val="00651999"/>
    <w:rsid w:val="0065750D"/>
    <w:rsid w:val="00660A54"/>
    <w:rsid w:val="00661DB5"/>
    <w:rsid w:val="00662319"/>
    <w:rsid w:val="00662B8E"/>
    <w:rsid w:val="0066451E"/>
    <w:rsid w:val="0066460D"/>
    <w:rsid w:val="00665A00"/>
    <w:rsid w:val="00670FC9"/>
    <w:rsid w:val="006734D4"/>
    <w:rsid w:val="00673684"/>
    <w:rsid w:val="006808F5"/>
    <w:rsid w:val="0068126B"/>
    <w:rsid w:val="00681BEC"/>
    <w:rsid w:val="0068386F"/>
    <w:rsid w:val="0068603F"/>
    <w:rsid w:val="006A0E2E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C48"/>
    <w:rsid w:val="006D1EE1"/>
    <w:rsid w:val="006D2EFB"/>
    <w:rsid w:val="006D54CB"/>
    <w:rsid w:val="006F0518"/>
    <w:rsid w:val="006F4E54"/>
    <w:rsid w:val="006F666A"/>
    <w:rsid w:val="0070102F"/>
    <w:rsid w:val="00706CB5"/>
    <w:rsid w:val="0071606D"/>
    <w:rsid w:val="00716535"/>
    <w:rsid w:val="00717376"/>
    <w:rsid w:val="007249A6"/>
    <w:rsid w:val="00741E5C"/>
    <w:rsid w:val="00742BE4"/>
    <w:rsid w:val="00745C36"/>
    <w:rsid w:val="00747ECC"/>
    <w:rsid w:val="00750EA1"/>
    <w:rsid w:val="007538A4"/>
    <w:rsid w:val="00754A17"/>
    <w:rsid w:val="00757F59"/>
    <w:rsid w:val="007608E0"/>
    <w:rsid w:val="00762F4D"/>
    <w:rsid w:val="00763887"/>
    <w:rsid w:val="0077324C"/>
    <w:rsid w:val="007742D2"/>
    <w:rsid w:val="00774593"/>
    <w:rsid w:val="007765C3"/>
    <w:rsid w:val="007770ED"/>
    <w:rsid w:val="00780E88"/>
    <w:rsid w:val="007838AF"/>
    <w:rsid w:val="007841A6"/>
    <w:rsid w:val="00785FB6"/>
    <w:rsid w:val="00787468"/>
    <w:rsid w:val="00787CBE"/>
    <w:rsid w:val="0079531D"/>
    <w:rsid w:val="007978C4"/>
    <w:rsid w:val="007A2580"/>
    <w:rsid w:val="007A4B41"/>
    <w:rsid w:val="007A5159"/>
    <w:rsid w:val="007A575F"/>
    <w:rsid w:val="007A5A4D"/>
    <w:rsid w:val="007A6B24"/>
    <w:rsid w:val="007B2221"/>
    <w:rsid w:val="007B27A2"/>
    <w:rsid w:val="007B5FA2"/>
    <w:rsid w:val="007C3C47"/>
    <w:rsid w:val="007C584D"/>
    <w:rsid w:val="007C7174"/>
    <w:rsid w:val="007C7D14"/>
    <w:rsid w:val="007D27F8"/>
    <w:rsid w:val="007D5218"/>
    <w:rsid w:val="007E2149"/>
    <w:rsid w:val="007E29E6"/>
    <w:rsid w:val="007E42F6"/>
    <w:rsid w:val="007E735A"/>
    <w:rsid w:val="007F011F"/>
    <w:rsid w:val="007F157A"/>
    <w:rsid w:val="007F273E"/>
    <w:rsid w:val="007F4B0B"/>
    <w:rsid w:val="008021D8"/>
    <w:rsid w:val="00804C97"/>
    <w:rsid w:val="00804E17"/>
    <w:rsid w:val="00806AD5"/>
    <w:rsid w:val="00807EBC"/>
    <w:rsid w:val="00810ACC"/>
    <w:rsid w:val="008169EA"/>
    <w:rsid w:val="00817FBB"/>
    <w:rsid w:val="00822FA2"/>
    <w:rsid w:val="008231F3"/>
    <w:rsid w:val="00823454"/>
    <w:rsid w:val="00824C97"/>
    <w:rsid w:val="00824FDA"/>
    <w:rsid w:val="00826DF8"/>
    <w:rsid w:val="00827ADA"/>
    <w:rsid w:val="00832CC6"/>
    <w:rsid w:val="00832EBF"/>
    <w:rsid w:val="00835833"/>
    <w:rsid w:val="008426B5"/>
    <w:rsid w:val="00845B9F"/>
    <w:rsid w:val="00850430"/>
    <w:rsid w:val="00850A2B"/>
    <w:rsid w:val="008545F1"/>
    <w:rsid w:val="008552C8"/>
    <w:rsid w:val="00856D27"/>
    <w:rsid w:val="008614BA"/>
    <w:rsid w:val="00861C72"/>
    <w:rsid w:val="00864243"/>
    <w:rsid w:val="00865187"/>
    <w:rsid w:val="008704D3"/>
    <w:rsid w:val="00873452"/>
    <w:rsid w:val="00874133"/>
    <w:rsid w:val="00876AD5"/>
    <w:rsid w:val="00877841"/>
    <w:rsid w:val="00880C05"/>
    <w:rsid w:val="008810EA"/>
    <w:rsid w:val="008840EF"/>
    <w:rsid w:val="0089077A"/>
    <w:rsid w:val="008A0BBA"/>
    <w:rsid w:val="008A24F8"/>
    <w:rsid w:val="008A272E"/>
    <w:rsid w:val="008A7666"/>
    <w:rsid w:val="008A78E4"/>
    <w:rsid w:val="008A7C3A"/>
    <w:rsid w:val="008B411D"/>
    <w:rsid w:val="008B5B20"/>
    <w:rsid w:val="008B5D13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763B"/>
    <w:rsid w:val="008D7E01"/>
    <w:rsid w:val="008E0040"/>
    <w:rsid w:val="008E5684"/>
    <w:rsid w:val="008F1662"/>
    <w:rsid w:val="008F1B0F"/>
    <w:rsid w:val="008F402B"/>
    <w:rsid w:val="008F58BC"/>
    <w:rsid w:val="008F6AFD"/>
    <w:rsid w:val="00913F06"/>
    <w:rsid w:val="00914915"/>
    <w:rsid w:val="00916545"/>
    <w:rsid w:val="009169D7"/>
    <w:rsid w:val="00921A4F"/>
    <w:rsid w:val="00921D4F"/>
    <w:rsid w:val="00923648"/>
    <w:rsid w:val="00923FB5"/>
    <w:rsid w:val="009251FB"/>
    <w:rsid w:val="00934168"/>
    <w:rsid w:val="00934C6C"/>
    <w:rsid w:val="009377DC"/>
    <w:rsid w:val="00941686"/>
    <w:rsid w:val="009420C8"/>
    <w:rsid w:val="009501FE"/>
    <w:rsid w:val="00955861"/>
    <w:rsid w:val="009565C7"/>
    <w:rsid w:val="00961914"/>
    <w:rsid w:val="00962D50"/>
    <w:rsid w:val="009648FD"/>
    <w:rsid w:val="00973309"/>
    <w:rsid w:val="00977C7B"/>
    <w:rsid w:val="00985200"/>
    <w:rsid w:val="009903C3"/>
    <w:rsid w:val="0099199A"/>
    <w:rsid w:val="009924DD"/>
    <w:rsid w:val="009931A7"/>
    <w:rsid w:val="009959EB"/>
    <w:rsid w:val="0099691A"/>
    <w:rsid w:val="009A0CBE"/>
    <w:rsid w:val="009A23A5"/>
    <w:rsid w:val="009A435B"/>
    <w:rsid w:val="009A4A28"/>
    <w:rsid w:val="009A6100"/>
    <w:rsid w:val="009A668F"/>
    <w:rsid w:val="009B1B1B"/>
    <w:rsid w:val="009B4B28"/>
    <w:rsid w:val="009B504A"/>
    <w:rsid w:val="009C1B24"/>
    <w:rsid w:val="009C5414"/>
    <w:rsid w:val="009E0779"/>
    <w:rsid w:val="009E1F30"/>
    <w:rsid w:val="009E214F"/>
    <w:rsid w:val="009E3F7A"/>
    <w:rsid w:val="009F7D7E"/>
    <w:rsid w:val="00A06CF7"/>
    <w:rsid w:val="00A06D57"/>
    <w:rsid w:val="00A0737C"/>
    <w:rsid w:val="00A106DA"/>
    <w:rsid w:val="00A12FA9"/>
    <w:rsid w:val="00A20C6C"/>
    <w:rsid w:val="00A21C58"/>
    <w:rsid w:val="00A26AE4"/>
    <w:rsid w:val="00A312C7"/>
    <w:rsid w:val="00A31341"/>
    <w:rsid w:val="00A32F00"/>
    <w:rsid w:val="00A33AAC"/>
    <w:rsid w:val="00A34F31"/>
    <w:rsid w:val="00A407FA"/>
    <w:rsid w:val="00A41F9C"/>
    <w:rsid w:val="00A43D89"/>
    <w:rsid w:val="00A472F0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2ED1"/>
    <w:rsid w:val="00A82FFC"/>
    <w:rsid w:val="00A832EF"/>
    <w:rsid w:val="00A834C4"/>
    <w:rsid w:val="00A84A43"/>
    <w:rsid w:val="00A87FAE"/>
    <w:rsid w:val="00A90560"/>
    <w:rsid w:val="00A91526"/>
    <w:rsid w:val="00A96449"/>
    <w:rsid w:val="00A96D8E"/>
    <w:rsid w:val="00AA3F89"/>
    <w:rsid w:val="00AB2076"/>
    <w:rsid w:val="00AB29FC"/>
    <w:rsid w:val="00AB3CD6"/>
    <w:rsid w:val="00AC0FB9"/>
    <w:rsid w:val="00AC1C66"/>
    <w:rsid w:val="00AC1D4F"/>
    <w:rsid w:val="00AC3996"/>
    <w:rsid w:val="00AD18E0"/>
    <w:rsid w:val="00AD24E5"/>
    <w:rsid w:val="00AD28FE"/>
    <w:rsid w:val="00AD46C4"/>
    <w:rsid w:val="00AD60E7"/>
    <w:rsid w:val="00AD6211"/>
    <w:rsid w:val="00AD6318"/>
    <w:rsid w:val="00AE4BBD"/>
    <w:rsid w:val="00AF1496"/>
    <w:rsid w:val="00AF194B"/>
    <w:rsid w:val="00AF3D8B"/>
    <w:rsid w:val="00B015EE"/>
    <w:rsid w:val="00B11973"/>
    <w:rsid w:val="00B20F86"/>
    <w:rsid w:val="00B2375C"/>
    <w:rsid w:val="00B2734B"/>
    <w:rsid w:val="00B31469"/>
    <w:rsid w:val="00B34505"/>
    <w:rsid w:val="00B4143E"/>
    <w:rsid w:val="00B436E2"/>
    <w:rsid w:val="00B441F0"/>
    <w:rsid w:val="00B4656B"/>
    <w:rsid w:val="00B47F24"/>
    <w:rsid w:val="00B53413"/>
    <w:rsid w:val="00B54F90"/>
    <w:rsid w:val="00B630E3"/>
    <w:rsid w:val="00B647AC"/>
    <w:rsid w:val="00B66B5E"/>
    <w:rsid w:val="00B723DC"/>
    <w:rsid w:val="00B76E13"/>
    <w:rsid w:val="00B83FA5"/>
    <w:rsid w:val="00B86549"/>
    <w:rsid w:val="00B8699D"/>
    <w:rsid w:val="00B86AD8"/>
    <w:rsid w:val="00B87E86"/>
    <w:rsid w:val="00B906EF"/>
    <w:rsid w:val="00B90E82"/>
    <w:rsid w:val="00B96406"/>
    <w:rsid w:val="00B97DFF"/>
    <w:rsid w:val="00BA0257"/>
    <w:rsid w:val="00BA4155"/>
    <w:rsid w:val="00BA6D54"/>
    <w:rsid w:val="00BB0436"/>
    <w:rsid w:val="00BB0E5D"/>
    <w:rsid w:val="00BB44C6"/>
    <w:rsid w:val="00BC09F2"/>
    <w:rsid w:val="00BC0E98"/>
    <w:rsid w:val="00BC1C6F"/>
    <w:rsid w:val="00BC23F5"/>
    <w:rsid w:val="00BC4525"/>
    <w:rsid w:val="00BC7D3E"/>
    <w:rsid w:val="00BD175C"/>
    <w:rsid w:val="00BD2642"/>
    <w:rsid w:val="00BD5FA6"/>
    <w:rsid w:val="00BE6115"/>
    <w:rsid w:val="00BE616B"/>
    <w:rsid w:val="00BE7E03"/>
    <w:rsid w:val="00BE7E8B"/>
    <w:rsid w:val="00BF5421"/>
    <w:rsid w:val="00C10C8C"/>
    <w:rsid w:val="00C113A9"/>
    <w:rsid w:val="00C14A52"/>
    <w:rsid w:val="00C163C9"/>
    <w:rsid w:val="00C2467A"/>
    <w:rsid w:val="00C25934"/>
    <w:rsid w:val="00C26C77"/>
    <w:rsid w:val="00C302A1"/>
    <w:rsid w:val="00C353BA"/>
    <w:rsid w:val="00C367A9"/>
    <w:rsid w:val="00C410B0"/>
    <w:rsid w:val="00C41BC7"/>
    <w:rsid w:val="00C43042"/>
    <w:rsid w:val="00C56E90"/>
    <w:rsid w:val="00C578B6"/>
    <w:rsid w:val="00C61585"/>
    <w:rsid w:val="00C6276A"/>
    <w:rsid w:val="00C62E46"/>
    <w:rsid w:val="00C64619"/>
    <w:rsid w:val="00C733B3"/>
    <w:rsid w:val="00C76349"/>
    <w:rsid w:val="00C80D26"/>
    <w:rsid w:val="00C80E67"/>
    <w:rsid w:val="00C91442"/>
    <w:rsid w:val="00C93227"/>
    <w:rsid w:val="00C9381C"/>
    <w:rsid w:val="00C94A8B"/>
    <w:rsid w:val="00C96A54"/>
    <w:rsid w:val="00CA5637"/>
    <w:rsid w:val="00CA56FF"/>
    <w:rsid w:val="00CA5C38"/>
    <w:rsid w:val="00CB0C1E"/>
    <w:rsid w:val="00CB3474"/>
    <w:rsid w:val="00CB46FE"/>
    <w:rsid w:val="00CC1E11"/>
    <w:rsid w:val="00CC2361"/>
    <w:rsid w:val="00CC5BFD"/>
    <w:rsid w:val="00CC6289"/>
    <w:rsid w:val="00CC78FC"/>
    <w:rsid w:val="00CD1D01"/>
    <w:rsid w:val="00CD3084"/>
    <w:rsid w:val="00CD41FD"/>
    <w:rsid w:val="00CE0295"/>
    <w:rsid w:val="00CE0BBD"/>
    <w:rsid w:val="00CE1E85"/>
    <w:rsid w:val="00CE20A1"/>
    <w:rsid w:val="00CE3A7A"/>
    <w:rsid w:val="00CF1FCD"/>
    <w:rsid w:val="00CF7414"/>
    <w:rsid w:val="00CF78C9"/>
    <w:rsid w:val="00D01303"/>
    <w:rsid w:val="00D04EE2"/>
    <w:rsid w:val="00D053D6"/>
    <w:rsid w:val="00D06613"/>
    <w:rsid w:val="00D07FEF"/>
    <w:rsid w:val="00D11954"/>
    <w:rsid w:val="00D11BE6"/>
    <w:rsid w:val="00D12FBB"/>
    <w:rsid w:val="00D146E1"/>
    <w:rsid w:val="00D174C9"/>
    <w:rsid w:val="00D227BD"/>
    <w:rsid w:val="00D232DD"/>
    <w:rsid w:val="00D24E7A"/>
    <w:rsid w:val="00D302E4"/>
    <w:rsid w:val="00D31383"/>
    <w:rsid w:val="00D31495"/>
    <w:rsid w:val="00D35B8E"/>
    <w:rsid w:val="00D41BCD"/>
    <w:rsid w:val="00D41E76"/>
    <w:rsid w:val="00D421BD"/>
    <w:rsid w:val="00D463D9"/>
    <w:rsid w:val="00D477E6"/>
    <w:rsid w:val="00D50F66"/>
    <w:rsid w:val="00D57F70"/>
    <w:rsid w:val="00D71177"/>
    <w:rsid w:val="00D71A0F"/>
    <w:rsid w:val="00D73E1E"/>
    <w:rsid w:val="00D75353"/>
    <w:rsid w:val="00D76DEF"/>
    <w:rsid w:val="00D80C19"/>
    <w:rsid w:val="00D81D1C"/>
    <w:rsid w:val="00D83638"/>
    <w:rsid w:val="00D856BD"/>
    <w:rsid w:val="00D87001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338F"/>
    <w:rsid w:val="00DB56F2"/>
    <w:rsid w:val="00DB5C89"/>
    <w:rsid w:val="00DB5EFB"/>
    <w:rsid w:val="00DC13EF"/>
    <w:rsid w:val="00DC1DAD"/>
    <w:rsid w:val="00DC7D17"/>
    <w:rsid w:val="00DD0753"/>
    <w:rsid w:val="00DD169E"/>
    <w:rsid w:val="00DD3073"/>
    <w:rsid w:val="00DD7106"/>
    <w:rsid w:val="00DE1BF4"/>
    <w:rsid w:val="00DE65B5"/>
    <w:rsid w:val="00DE7DC7"/>
    <w:rsid w:val="00DF2FB8"/>
    <w:rsid w:val="00DF5AC5"/>
    <w:rsid w:val="00DF6D4D"/>
    <w:rsid w:val="00DF7D5A"/>
    <w:rsid w:val="00E0527D"/>
    <w:rsid w:val="00E11AB4"/>
    <w:rsid w:val="00E15613"/>
    <w:rsid w:val="00E16EBD"/>
    <w:rsid w:val="00E2291E"/>
    <w:rsid w:val="00E324AB"/>
    <w:rsid w:val="00E34692"/>
    <w:rsid w:val="00E3583E"/>
    <w:rsid w:val="00E35B11"/>
    <w:rsid w:val="00E40D9D"/>
    <w:rsid w:val="00E41B7C"/>
    <w:rsid w:val="00E42DBC"/>
    <w:rsid w:val="00E51397"/>
    <w:rsid w:val="00E5150E"/>
    <w:rsid w:val="00E52039"/>
    <w:rsid w:val="00E547E3"/>
    <w:rsid w:val="00E6020A"/>
    <w:rsid w:val="00E70E23"/>
    <w:rsid w:val="00E80530"/>
    <w:rsid w:val="00E837FE"/>
    <w:rsid w:val="00E84DE4"/>
    <w:rsid w:val="00E900AF"/>
    <w:rsid w:val="00E949A5"/>
    <w:rsid w:val="00EA6D16"/>
    <w:rsid w:val="00EC11A1"/>
    <w:rsid w:val="00EC1356"/>
    <w:rsid w:val="00EC5C8C"/>
    <w:rsid w:val="00ED004F"/>
    <w:rsid w:val="00ED0137"/>
    <w:rsid w:val="00ED14F3"/>
    <w:rsid w:val="00ED4453"/>
    <w:rsid w:val="00ED4DFF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4064"/>
    <w:rsid w:val="00F06254"/>
    <w:rsid w:val="00F1304A"/>
    <w:rsid w:val="00F16600"/>
    <w:rsid w:val="00F2011B"/>
    <w:rsid w:val="00F2381C"/>
    <w:rsid w:val="00F23B56"/>
    <w:rsid w:val="00F25098"/>
    <w:rsid w:val="00F26823"/>
    <w:rsid w:val="00F26EEB"/>
    <w:rsid w:val="00F2707C"/>
    <w:rsid w:val="00F4115D"/>
    <w:rsid w:val="00F41BAE"/>
    <w:rsid w:val="00F47B60"/>
    <w:rsid w:val="00F5003C"/>
    <w:rsid w:val="00F50FCA"/>
    <w:rsid w:val="00F51216"/>
    <w:rsid w:val="00F52BC6"/>
    <w:rsid w:val="00F54B8B"/>
    <w:rsid w:val="00F612CD"/>
    <w:rsid w:val="00F618BC"/>
    <w:rsid w:val="00F624D1"/>
    <w:rsid w:val="00F63EE5"/>
    <w:rsid w:val="00F64BD1"/>
    <w:rsid w:val="00F66D3B"/>
    <w:rsid w:val="00F77236"/>
    <w:rsid w:val="00F84004"/>
    <w:rsid w:val="00F853B9"/>
    <w:rsid w:val="00F93B06"/>
    <w:rsid w:val="00F97D40"/>
    <w:rsid w:val="00FA283D"/>
    <w:rsid w:val="00FB0E25"/>
    <w:rsid w:val="00FB2934"/>
    <w:rsid w:val="00FB29C2"/>
    <w:rsid w:val="00FC5106"/>
    <w:rsid w:val="00FC7592"/>
    <w:rsid w:val="00FD09E7"/>
    <w:rsid w:val="00FD77EB"/>
    <w:rsid w:val="00FE0101"/>
    <w:rsid w:val="00FE0D0D"/>
    <w:rsid w:val="00FE1CE2"/>
    <w:rsid w:val="00FE4287"/>
    <w:rsid w:val="00FE47EC"/>
    <w:rsid w:val="00FE7CF7"/>
    <w:rsid w:val="00FF0F89"/>
    <w:rsid w:val="00FF28A7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6AFD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6AFD"/>
    <w:rPr>
      <w:rFonts w:ascii="Consolas" w:hAnsi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nas@anicecommunicatio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i-petronas.com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t.pli-petronas.com/it/media/notiz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ia.migliore@pli-petronas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4</cp:revision>
  <cp:lastPrinted>2025-09-25T13:20:00Z</cp:lastPrinted>
  <dcterms:created xsi:type="dcterms:W3CDTF">2026-08-28T10:23:00Z</dcterms:created>
  <dcterms:modified xsi:type="dcterms:W3CDTF">2026-08-31T07:55:00Z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